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3F35701F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Aleksandrów Łódzki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CE2D9BA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C4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6AC9508A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696168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1A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doradcza w zakresie </w:t>
      </w:r>
      <w:r w:rsidR="006C4C7F">
        <w:rPr>
          <w:rFonts w:ascii="Times New Roman" w:hAnsi="Times New Roman" w:cs="Times New Roman"/>
          <w:color w:val="000000" w:themeColor="text1"/>
          <w:sz w:val="24"/>
          <w:szCs w:val="24"/>
        </w:rPr>
        <w:t>wzornictwa oraz dostosowania etykiet produktowych do wymagań rynku indonezyjskiego</w:t>
      </w:r>
    </w:p>
    <w:bookmarkEnd w:id="1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4824179A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6B30E5">
        <w:rPr>
          <w:color w:val="000000" w:themeColor="text1"/>
        </w:rPr>
        <w:t>1110/7N/2019-IDZ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6DAAD5C" w14:textId="42F7A424" w:rsidR="00253D46" w:rsidRDefault="00F82B02" w:rsidP="006C4C7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17128F">
        <w:rPr>
          <w:color w:val="000000" w:themeColor="text1"/>
        </w:rPr>
        <w:t xml:space="preserve">w zakresie </w:t>
      </w:r>
      <w:r w:rsidR="006C4C7F">
        <w:rPr>
          <w:color w:val="000000" w:themeColor="text1"/>
        </w:rPr>
        <w:t>wzornictwa opakowań w tym:</w:t>
      </w:r>
    </w:p>
    <w:p w14:paraId="3160CB93" w14:textId="7C5EB8BA" w:rsidR="006C4C7F" w:rsidRDefault="006C4C7F" w:rsidP="006C4C7F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Dostosowanie etykiet produktowych do wymagań rynku indonezyjskiego</w:t>
      </w:r>
    </w:p>
    <w:p w14:paraId="58E1ADF5" w14:textId="1C30569A" w:rsidR="006C4C7F" w:rsidRDefault="006C4C7F" w:rsidP="006C4C7F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Stworzenie projektu graficznego 3 opakowań produktowych w formie etykiety dla </w:t>
      </w:r>
      <w:proofErr w:type="spellStart"/>
      <w:r>
        <w:rPr>
          <w:color w:val="000000" w:themeColor="text1"/>
        </w:rPr>
        <w:t>tekstronicznych</w:t>
      </w:r>
      <w:proofErr w:type="spellEnd"/>
      <w:r>
        <w:rPr>
          <w:color w:val="000000" w:themeColor="text1"/>
        </w:rPr>
        <w:t xml:space="preserve"> produktów tekstylnych zgodnych z wymaganiami rynku indonezyjskiego</w:t>
      </w:r>
    </w:p>
    <w:p w14:paraId="53C9B1C7" w14:textId="046A60D0" w:rsidR="006C4C7F" w:rsidRDefault="006C4C7F" w:rsidP="006C4C7F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Przygotowanie materiałów źródłowych dotyczących znakowania produktów tekstylnych oraz medycznych na rynku indonezyjskim</w:t>
      </w:r>
    </w:p>
    <w:p w14:paraId="3B2F0E28" w14:textId="77777777" w:rsidR="006C4C7F" w:rsidRPr="006C4C7F" w:rsidRDefault="006C4C7F" w:rsidP="006C4C7F">
      <w:pPr>
        <w:pStyle w:val="Akapitzlist"/>
        <w:jc w:val="both"/>
        <w:rPr>
          <w:color w:val="000000" w:themeColor="text1"/>
        </w:rPr>
      </w:pPr>
    </w:p>
    <w:p w14:paraId="4E3989BF" w14:textId="0212436B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6C4C7F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08E944EE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17128F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64C94CB2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17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5A898083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E417125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043E1B1C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EB419BC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0315163F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30.03.2021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0F1956AF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15.02.2021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5146F81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C4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23AAC842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niniejszym składamy ofertę na: </w:t>
      </w:r>
    </w:p>
    <w:p w14:paraId="48F15A2C" w14:textId="4937C804" w:rsidR="002634E2" w:rsidRPr="002634E2" w:rsidRDefault="002634E2" w:rsidP="006C4C7F">
      <w:pPr>
        <w:rPr>
          <w:b/>
          <w:bCs/>
          <w:color w:val="000000" w:themeColor="text1"/>
        </w:rPr>
      </w:pPr>
      <w:r w:rsidRPr="002634E2">
        <w:rPr>
          <w:b/>
          <w:bCs/>
          <w:color w:val="000000" w:themeColor="text1"/>
        </w:rPr>
        <w:t xml:space="preserve">Wykonanie usługi doradczej w zakresie </w:t>
      </w:r>
      <w:r w:rsidR="006C4C7F" w:rsidRPr="006C4C7F">
        <w:rPr>
          <w:b/>
          <w:bCs/>
          <w:color w:val="000000" w:themeColor="text1"/>
        </w:rPr>
        <w:t>wzornictwa oraz dostosowania etykiet produktowych do wymagań rynku indonezyjskiego</w:t>
      </w:r>
    </w:p>
    <w:p w14:paraId="7076A220" w14:textId="0B013FB9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B130C9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</w:t>
      </w:r>
      <w:r w:rsidR="006B30E5">
        <w:rPr>
          <w:b/>
          <w:color w:val="000000" w:themeColor="text1"/>
        </w:rPr>
        <w:t>110</w:t>
      </w:r>
      <w:r w:rsidR="00264550">
        <w:rPr>
          <w:b/>
          <w:color w:val="000000" w:themeColor="text1"/>
        </w:rPr>
        <w:t>/7N/2019-</w:t>
      </w:r>
      <w:r w:rsidR="006B30E5">
        <w:rPr>
          <w:b/>
          <w:color w:val="000000" w:themeColor="text1"/>
        </w:rPr>
        <w:t>IDZ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04338F9E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AAA0AF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37E038AD" w14:textId="2F089ADD" w:rsidR="006C4C7F" w:rsidRPr="006C4C7F" w:rsidRDefault="006C4C7F" w:rsidP="006C4C7F">
            <w:pPr>
              <w:pStyle w:val="Normalny1"/>
              <w:jc w:val="center"/>
              <w:rPr>
                <w:color w:val="000000" w:themeColor="text1"/>
              </w:rPr>
            </w:pPr>
            <w:r w:rsidRPr="006C4C7F">
              <w:rPr>
                <w:color w:val="000000" w:themeColor="text1"/>
              </w:rPr>
              <w:t>Przedmiotem zamówienia jest usługa doradcza w zakresie wzornictwa oraz dostosowania etykiet produktowych do wymagań rynku indonezyjskiego</w:t>
            </w:r>
          </w:p>
          <w:p w14:paraId="1155897D" w14:textId="2FEB244F" w:rsidR="002634E2" w:rsidRPr="002634E2" w:rsidRDefault="002634E2" w:rsidP="002634E2">
            <w:pPr>
              <w:pStyle w:val="Normalny1"/>
              <w:jc w:val="center"/>
              <w:rPr>
                <w:color w:val="000000" w:themeColor="text1"/>
              </w:rPr>
            </w:pPr>
          </w:p>
          <w:p w14:paraId="51CB9868" w14:textId="49F66051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0808DF6C" w:rsidR="00DD4BEB" w:rsidRPr="00CE6F59" w:rsidRDefault="005A56DD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DD4BEB" w:rsidRPr="00CE6F59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1142" w:type="pct"/>
            <w:vAlign w:val="center"/>
          </w:tcPr>
          <w:p w14:paraId="1C44B91A" w14:textId="7D351BF8" w:rsidR="00DD4BEB" w:rsidRPr="00CE6F59" w:rsidRDefault="005A56DD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="00DD4BEB" w:rsidRPr="00CE6F59">
              <w:rPr>
                <w:color w:val="000000" w:themeColor="text1"/>
              </w:rPr>
              <w:t>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77C0450F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6C4C7F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4E7339">
        <w:rPr>
          <w:b/>
          <w:lang w:eastAsia="ar-SA"/>
        </w:rPr>
        <w:t>110</w:t>
      </w:r>
      <w:r w:rsidR="00264550">
        <w:rPr>
          <w:b/>
          <w:lang w:eastAsia="ar-SA"/>
        </w:rPr>
        <w:t>/7N/2019-</w:t>
      </w:r>
      <w:r w:rsidR="004E7339">
        <w:rPr>
          <w:b/>
          <w:lang w:eastAsia="ar-SA"/>
        </w:rPr>
        <w:t>IDZ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234212D6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6C4C7F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4E7339">
        <w:rPr>
          <w:b/>
          <w:lang w:eastAsia="ar-SA"/>
        </w:rPr>
        <w:t>110</w:t>
      </w:r>
      <w:r w:rsidR="00264550">
        <w:rPr>
          <w:b/>
          <w:lang w:eastAsia="ar-SA"/>
        </w:rPr>
        <w:t>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>-</w:t>
      </w:r>
      <w:r w:rsidR="004E7339">
        <w:rPr>
          <w:b/>
          <w:lang w:eastAsia="ar-SA"/>
        </w:rPr>
        <w:t>IDZ</w:t>
      </w:r>
      <w:r w:rsidR="00264550">
        <w:rPr>
          <w:b/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13A65348" w14:textId="77777777" w:rsidR="001A29CF" w:rsidRDefault="001A29CF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A343" w14:textId="56519AA3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4ACE4A26" w:rsidR="00D46F33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6FF6D6B" w14:textId="70158500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C36C2" w14:textId="77ED575C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D6F0A" w14:textId="3AD9ADF9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3ED0B" w14:textId="77777777" w:rsidR="002634E2" w:rsidRPr="00CE6F59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BB9BB7" w14:textId="77777777" w:rsidR="001A29CF" w:rsidRDefault="001A29CF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E914" w14:textId="77777777" w:rsidR="00AB2F77" w:rsidRDefault="00AB2F77">
      <w:r>
        <w:separator/>
      </w:r>
    </w:p>
  </w:endnote>
  <w:endnote w:type="continuationSeparator" w:id="0">
    <w:p w14:paraId="1C58BD59" w14:textId="77777777" w:rsidR="00AB2F77" w:rsidRDefault="00A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8A4B1" w14:textId="77777777" w:rsidR="00AB2F77" w:rsidRDefault="00AB2F77">
      <w:r>
        <w:separator/>
      </w:r>
    </w:p>
  </w:footnote>
  <w:footnote w:type="continuationSeparator" w:id="0">
    <w:p w14:paraId="0F22A6CC" w14:textId="77777777" w:rsidR="00AB2F77" w:rsidRDefault="00AB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763CB"/>
    <w:multiLevelType w:val="hybridMultilevel"/>
    <w:tmpl w:val="1E3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9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128F"/>
    <w:rsid w:val="00174B5D"/>
    <w:rsid w:val="00180B2F"/>
    <w:rsid w:val="00184596"/>
    <w:rsid w:val="001856F8"/>
    <w:rsid w:val="001A26BC"/>
    <w:rsid w:val="001A29CF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4E2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E7339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A56DD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B30E5"/>
    <w:rsid w:val="006C1115"/>
    <w:rsid w:val="006C4C7F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6D81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CC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17D6E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B2F77"/>
    <w:rsid w:val="00AC06EC"/>
    <w:rsid w:val="00AD02DE"/>
    <w:rsid w:val="00AD2DE2"/>
    <w:rsid w:val="00B069A5"/>
    <w:rsid w:val="00B130C9"/>
    <w:rsid w:val="00B15142"/>
    <w:rsid w:val="00B213CB"/>
    <w:rsid w:val="00B23057"/>
    <w:rsid w:val="00B249B7"/>
    <w:rsid w:val="00B254BD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366EE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2021-02-16T13:08:00Z</cp:lastPrinted>
  <dcterms:created xsi:type="dcterms:W3CDTF">2021-03-18T12:33:00Z</dcterms:created>
  <dcterms:modified xsi:type="dcterms:W3CDTF">2021-03-18T12:33:00Z</dcterms:modified>
</cp:coreProperties>
</file>